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DEF4" w14:textId="77777777" w:rsidR="00356A06" w:rsidRPr="00356A06" w:rsidRDefault="00356A06" w:rsidP="00356A06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16611726" w14:textId="77777777" w:rsidR="00C36AE2" w:rsidRDefault="00356A06" w:rsidP="00C36AE2">
      <w:pPr>
        <w:pStyle w:val="Default"/>
        <w:jc w:val="center"/>
        <w:rPr>
          <w:b/>
          <w:bCs/>
          <w:sz w:val="23"/>
          <w:szCs w:val="23"/>
        </w:rPr>
      </w:pPr>
      <w:r w:rsidRPr="00356A06">
        <w:rPr>
          <w:b/>
          <w:highlight w:val="white"/>
          <w:lang w:val="en-US" w:eastAsia="zh-CN" w:bidi="hi-IN"/>
        </w:rPr>
        <w:br/>
      </w:r>
      <w:r w:rsidR="00C36AE2" w:rsidRPr="00B10340">
        <w:rPr>
          <w:b/>
          <w:bCs/>
          <w:sz w:val="23"/>
          <w:szCs w:val="23"/>
        </w:rPr>
        <w:t>OGGETTO: DECRETO DI AVVIO DELLA PROCEDURA DI SELEZIONE INTERNA/ESTERNA/PUBBLICA DI</w:t>
      </w:r>
      <w:r w:rsidR="00C36AE2">
        <w:rPr>
          <w:b/>
          <w:bCs/>
          <w:sz w:val="23"/>
          <w:szCs w:val="23"/>
        </w:rPr>
        <w:t>:</w:t>
      </w:r>
    </w:p>
    <w:p w14:paraId="25C1D2A4" w14:textId="77777777" w:rsidR="00C36AE2" w:rsidRPr="00C36AE2" w:rsidRDefault="00C36AE2" w:rsidP="00C36AE2">
      <w:pPr>
        <w:pStyle w:val="Default"/>
        <w:jc w:val="center"/>
      </w:pPr>
    </w:p>
    <w:p w14:paraId="58DA36EB" w14:textId="4ECAC415" w:rsidR="00356A06" w:rsidRPr="00356A06" w:rsidRDefault="00C36AE2" w:rsidP="00C36A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</w:pPr>
      <w:r w:rsidRPr="00C36AE2">
        <w:rPr>
          <w:rFonts w:ascii="Times New Roman" w:hAnsi="Times New Roman" w:cs="Times New Roman"/>
          <w:b/>
          <w:bCs/>
          <w:sz w:val="24"/>
          <w:szCs w:val="24"/>
        </w:rPr>
        <w:t>ESPERTI docenti interni, in subordine docenti di altra Istituzione scolastica, in subordine altre figure professionali specifiche, interne/esterne all’“ISTITUTO DI ISTRUZIONE SUPERIORE VIA COPERNICO” per l'incarico di Docente Esperto per la realizzazione di n</w:t>
      </w:r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bookmarkStart w:id="0" w:name="bookmark=id.3whwml4" w:colFirst="0" w:colLast="0"/>
      <w:bookmarkEnd w:id="0"/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55 </w:t>
      </w:r>
      <w:bookmarkStart w:id="1" w:name="bookmark=id.2bn6wsx" w:colFirst="0" w:colLast="0"/>
      <w:bookmarkEnd w:id="1"/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>Percorsi di Mentoring e Orientamento, rientranti nell’ambito delle Azioni per la riduzione dei divari territoriali e il contrasto alla dispersione scolastica di cui al Decreto del Ministero dell’Istruzione del 2 febbraio 2024, n. 19.</w:t>
      </w:r>
    </w:p>
    <w:p w14:paraId="4679AE03" w14:textId="77777777" w:rsidR="00356A06" w:rsidRPr="00356A06" w:rsidRDefault="00356A06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393x0lu" w:colFirst="0" w:colLast="0"/>
      <w:bookmarkStart w:id="3" w:name="bookmark=id.1o97atn" w:colFirst="0" w:colLast="0"/>
      <w:bookmarkEnd w:id="2"/>
      <w:bookmarkEnd w:id="3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488uthg" w:colFirst="0" w:colLast="0"/>
      <w:bookmarkEnd w:id="4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5" w:name="bookmark=id.2ne53p9" w:colFirst="0" w:colLast="0"/>
      <w:bookmarkEnd w:id="5"/>
      <w:r w:rsidRPr="00356A0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5157E5C" w14:textId="77777777" w:rsidR="00356A06" w:rsidRPr="00356A06" w:rsidRDefault="00356A06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6" w:name="bookmark=id.12jfdx2" w:colFirst="0" w:colLast="0"/>
      <w:bookmarkEnd w:id="6"/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649D5E05" w14:textId="77777777" w:rsidR="00356A06" w:rsidRDefault="00356A06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3mj2wkv" w:colFirst="0" w:colLast="0"/>
      <w:bookmarkEnd w:id="7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42FE7858" w14:textId="77777777" w:rsidR="00C36AE2" w:rsidRPr="00356A06" w:rsidRDefault="00C36AE2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042CD46A" w14:textId="77777777" w:rsidR="00356A06" w:rsidRPr="00356A06" w:rsidRDefault="00356A06" w:rsidP="00356A06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8" w:name="bookmark=id.30tazoa" w:colFirst="0" w:colLast="0"/>
      <w:bookmarkStart w:id="9" w:name="bookmark=id.21od6so" w:colFirst="0" w:colLast="0"/>
      <w:bookmarkStart w:id="10" w:name="bookmark=id.gtnh0h" w:colFirst="0" w:colLast="0"/>
      <w:bookmarkEnd w:id="8"/>
      <w:bookmarkEnd w:id="9"/>
      <w:bookmarkEnd w:id="10"/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</w:t>
      </w:r>
      <w:r w:rsidRPr="00356A0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356A06" w:rsidRPr="00356A06" w14:paraId="25D1B315" w14:textId="77777777" w:rsidTr="009B3C2F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DD9DE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FEA37F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49D3020C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02681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5A5F289E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A62A7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</w:p>
          <w:p w14:paraId="74B6D9E2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356A06" w:rsidRPr="00356A06" w14:paraId="23DD4ACF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CFE965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39AD7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BFBBAA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8F4D03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8A4748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438F24F3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8B9CC5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0A2CE6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/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694CCB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B3EE66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CD930D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67B5B330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896633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22B04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D0A5E0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784A4F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C77A9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33EFA156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A82037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E8A76A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6B4148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B454B4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22464B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4855E1A0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0D1DE9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4139EE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scolastiche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58217A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2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08F9C5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62DA1B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11629F6C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BD8A39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6C7C8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F14BDB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 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F81F72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DB413D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612C745B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8AB90B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E9A76C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C8BE90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437C77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0ADF7C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51856ACB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78BEE0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3F3580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F423B9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0B6CB4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55F42E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50A49CCA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5EBEAC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C5868D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356A06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C7C6A8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1D098E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043CFE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6A2DE939" w14:textId="77777777" w:rsidTr="009B3C2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1FCAEC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B89BE6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B1 o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superiore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418A10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356A06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5A7AE6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29C9C1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56A06" w:rsidRPr="00356A06" w14:paraId="6E051CEB" w14:textId="77777777" w:rsidTr="009B3C2F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591023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356A06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CD0627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71CE54" w14:textId="77777777" w:rsidR="00356A06" w:rsidRPr="00356A06" w:rsidRDefault="00356A06" w:rsidP="00356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55334A3F" w14:textId="77777777" w:rsidR="00356A06" w:rsidRPr="00356A06" w:rsidRDefault="00356A06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1fyl9w3" w:colFirst="0" w:colLast="0"/>
      <w:bookmarkStart w:id="12" w:name="bookmark=id.3zy8sjw" w:colFirst="0" w:colLast="0"/>
      <w:bookmarkEnd w:id="11"/>
      <w:bookmarkEnd w:id="12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2BB43BDD" w14:textId="77777777" w:rsidR="00356A06" w:rsidRPr="00356A06" w:rsidRDefault="00356A06" w:rsidP="00356A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356A0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DFEA769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38"/>
    <w:rsid w:val="00356A06"/>
    <w:rsid w:val="00693E38"/>
    <w:rsid w:val="00A66FDE"/>
    <w:rsid w:val="00C21CBD"/>
    <w:rsid w:val="00C36AE2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5828"/>
  <w15:chartTrackingRefBased/>
  <w15:docId w15:val="{4A0E3D0A-E753-4287-BE3F-F38E9C82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E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E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E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E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E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E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E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E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E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E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E3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36AE2"/>
    <w:pPr>
      <w:autoSpaceDE w:val="0"/>
      <w:autoSpaceDN w:val="0"/>
      <w:adjustRightInd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2025-01-01T16:05:00Z</dcterms:created>
  <dcterms:modified xsi:type="dcterms:W3CDTF">2025-01-02T08:21:00Z</dcterms:modified>
</cp:coreProperties>
</file>